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3C" w:rsidRDefault="006276D5" w:rsidP="0053003C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7DDF3" wp14:editId="527A901D">
                <wp:simplePos x="0" y="0"/>
                <wp:positionH relativeFrom="column">
                  <wp:posOffset>659765</wp:posOffset>
                </wp:positionH>
                <wp:positionV relativeFrom="paragraph">
                  <wp:posOffset>424180</wp:posOffset>
                </wp:positionV>
                <wp:extent cx="3077210" cy="569595"/>
                <wp:effectExtent l="0" t="0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D3C" w:rsidRPr="00FF7C02" w:rsidRDefault="00367D3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FF7C0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海外工</w:t>
                            </w:r>
                            <w:r w:rsidRPr="00FF7C02">
                              <w:rPr>
                                <w:rFonts w:hint="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>作</w:t>
                            </w:r>
                            <w:r w:rsidRPr="00FF7C0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經驗分享研討會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.95pt;margin-top:33.4pt;width:242.3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NA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" filled="f" stroked="f">
                <v:textbox>
                  <w:txbxContent>
                    <w:p w:rsidR="00367D3C" w:rsidRPr="00FF7C02" w:rsidRDefault="00367D3C">
                      <w:pPr>
                        <w:rPr>
                          <w:b/>
                          <w:color w:val="0070C0"/>
                        </w:rPr>
                      </w:pPr>
                      <w:r w:rsidRPr="00FF7C02">
                        <w:rPr>
                          <w:b/>
                          <w:color w:val="0070C0"/>
                          <w:sz w:val="40"/>
                          <w:szCs w:val="40"/>
                        </w:rPr>
                        <w:t>海外工</w:t>
                      </w:r>
                      <w:r w:rsidRPr="00FF7C02">
                        <w:rPr>
                          <w:rFonts w:hint="eastAsia"/>
                          <w:b/>
                          <w:color w:val="0070C0"/>
                          <w:sz w:val="40"/>
                          <w:szCs w:val="40"/>
                        </w:rPr>
                        <w:t>作</w:t>
                      </w:r>
                      <w:r w:rsidRPr="00FF7C02">
                        <w:rPr>
                          <w:b/>
                          <w:color w:val="0070C0"/>
                          <w:sz w:val="40"/>
                          <w:szCs w:val="40"/>
                        </w:rPr>
                        <w:t>經驗分享研討會</w:t>
                      </w:r>
                    </w:p>
                  </w:txbxContent>
                </v:textbox>
              </v:shape>
            </w:pict>
          </mc:Fallback>
        </mc:AlternateContent>
      </w:r>
      <w:r w:rsidR="006176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78466" wp14:editId="2C9F0B0E">
                <wp:simplePos x="0" y="0"/>
                <wp:positionH relativeFrom="column">
                  <wp:posOffset>-19685</wp:posOffset>
                </wp:positionH>
                <wp:positionV relativeFrom="paragraph">
                  <wp:posOffset>-83993</wp:posOffset>
                </wp:positionV>
                <wp:extent cx="1800860" cy="523875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D3C" w:rsidRPr="0020404F" w:rsidRDefault="00367D3C">
                            <w:pPr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20404F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2016</w:t>
                            </w:r>
                            <w:r w:rsidRPr="0020404F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第</w:t>
                            </w:r>
                            <w:r w:rsidR="00FC4D4F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二</w:t>
                            </w:r>
                            <w:r w:rsidRPr="0020404F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.55pt;margin-top:-6.6pt;width:141.8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tstQ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" filled="f" stroked="f">
                <v:textbox>
                  <w:txbxContent>
                    <w:p w:rsidR="00367D3C" w:rsidRPr="0020404F" w:rsidRDefault="00367D3C">
                      <w:pPr>
                        <w:rPr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20404F">
                        <w:rPr>
                          <w:rFonts w:hint="eastAsia"/>
                          <w:b/>
                          <w:color w:val="0070C0"/>
                          <w:sz w:val="44"/>
                          <w:szCs w:val="44"/>
                        </w:rPr>
                        <w:t>2016</w:t>
                      </w:r>
                      <w:r w:rsidRPr="0020404F">
                        <w:rPr>
                          <w:b/>
                          <w:color w:val="0070C0"/>
                          <w:sz w:val="44"/>
                          <w:szCs w:val="44"/>
                        </w:rPr>
                        <w:t>第</w:t>
                      </w:r>
                      <w:r w:rsidR="00FC4D4F">
                        <w:rPr>
                          <w:rFonts w:hint="eastAsia"/>
                          <w:b/>
                          <w:color w:val="0070C0"/>
                          <w:sz w:val="44"/>
                          <w:szCs w:val="44"/>
                        </w:rPr>
                        <w:t>二</w:t>
                      </w:r>
                      <w:r w:rsidRPr="0020404F">
                        <w:rPr>
                          <w:b/>
                          <w:color w:val="0070C0"/>
                          <w:sz w:val="44"/>
                          <w:szCs w:val="44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6176C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7F54B" wp14:editId="510A3CF3">
                <wp:simplePos x="0" y="0"/>
                <wp:positionH relativeFrom="column">
                  <wp:posOffset>3990975</wp:posOffset>
                </wp:positionH>
                <wp:positionV relativeFrom="paragraph">
                  <wp:posOffset>-171450</wp:posOffset>
                </wp:positionV>
                <wp:extent cx="2109470" cy="1234440"/>
                <wp:effectExtent l="0" t="0" r="0" b="38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670" w:rsidRDefault="00D656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3B9A7" wp14:editId="59560B51">
                                  <wp:extent cx="1895475" cy="1095375"/>
                                  <wp:effectExtent l="0" t="0" r="0" b="0"/>
                                  <wp:docPr id="3" name="圖片 3" descr="D:\＊亞太\APEC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＊亞太\APEC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14.25pt;margin-top:-13.5pt;width:166.1pt;height:9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" filled="f" stroked="f">
                <v:textbox style="mso-fit-shape-to-text:t">
                  <w:txbxContent>
                    <w:p w:rsidR="00D65670" w:rsidRDefault="00D65670">
                      <w:r>
                        <w:rPr>
                          <w:noProof/>
                        </w:rPr>
                        <w:drawing>
                          <wp:inline distT="0" distB="0" distL="0" distR="0" wp14:anchorId="45C3454B" wp14:editId="6F461700">
                            <wp:extent cx="1895475" cy="1095375"/>
                            <wp:effectExtent l="0" t="0" r="0" b="0"/>
                            <wp:docPr id="3" name="圖片 3" descr="D:\＊亞太\APEC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＊亞太\APEC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D3C" w:rsidRDefault="00367D3C" w:rsidP="0053003C">
      <w:pPr>
        <w:jc w:val="center"/>
        <w:rPr>
          <w:sz w:val="40"/>
          <w:szCs w:val="40"/>
        </w:rPr>
      </w:pPr>
    </w:p>
    <w:p w:rsidR="001F0BFB" w:rsidRPr="0053003C" w:rsidRDefault="0040576A" w:rsidP="0040576A">
      <w:pPr>
        <w:spacing w:beforeLines="400" w:before="1440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1161D" wp14:editId="404A1639">
                <wp:simplePos x="0" y="0"/>
                <wp:positionH relativeFrom="column">
                  <wp:posOffset>205104</wp:posOffset>
                </wp:positionH>
                <wp:positionV relativeFrom="paragraph">
                  <wp:posOffset>160867</wp:posOffset>
                </wp:positionV>
                <wp:extent cx="4944533" cy="770467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533" cy="77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01" w:rsidRPr="00C31635" w:rsidRDefault="00576701" w:rsidP="0040576A">
                            <w:pPr>
                              <w:spacing w:line="44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C31635">
                              <w:rPr>
                                <w:sz w:val="30"/>
                                <w:szCs w:val="30"/>
                              </w:rPr>
                              <w:t>2016</w:t>
                            </w:r>
                            <w:r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FC4D4F" w:rsidRPr="00C31635">
                              <w:rPr>
                                <w:sz w:val="30"/>
                                <w:szCs w:val="30"/>
                              </w:rPr>
                              <w:t>10</w:t>
                            </w:r>
                            <w:r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FC4D4F" w:rsidRPr="00C31635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日</w:t>
                            </w:r>
                            <w:r w:rsidR="00071AF1"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FC4D4F"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二</w:t>
                            </w:r>
                            <w:r w:rsidR="00071AF1"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40576A" w:rsidRPr="00C31635" w:rsidRDefault="0040576A" w:rsidP="0040576A">
                            <w:pPr>
                              <w:spacing w:line="440" w:lineRule="exact"/>
                            </w:pPr>
                            <w:r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地點：台北市仁愛路二段</w:t>
                            </w:r>
                            <w:r w:rsidRPr="00C31635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  <w:r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號</w:t>
                            </w:r>
                            <w:r w:rsidRPr="00C31635">
                              <w:rPr>
                                <w:sz w:val="30"/>
                                <w:szCs w:val="30"/>
                              </w:rPr>
                              <w:t>3</w:t>
                            </w:r>
                            <w:r w:rsidRPr="00C316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樓中國工程師學會會議室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16.15pt;margin-top:12.65pt;width:389.35pt;height:6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ijuQIAAME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" filled="f" stroked="f">
                <v:textbox>
                  <w:txbxContent>
                    <w:p w:rsidR="00576701" w:rsidRPr="00C31635" w:rsidRDefault="00576701" w:rsidP="0040576A">
                      <w:pPr>
                        <w:spacing w:line="440" w:lineRule="exact"/>
                        <w:rPr>
                          <w:sz w:val="30"/>
                          <w:szCs w:val="30"/>
                        </w:rPr>
                      </w:pPr>
                      <w:bookmarkStart w:id="1" w:name="_GoBack"/>
                      <w:r w:rsidRPr="00C31635">
                        <w:rPr>
                          <w:rFonts w:hint="eastAsia"/>
                          <w:sz w:val="30"/>
                          <w:szCs w:val="30"/>
                        </w:rPr>
                        <w:t>日期：</w:t>
                      </w:r>
                      <w:r w:rsidRPr="00C31635">
                        <w:rPr>
                          <w:sz w:val="30"/>
                          <w:szCs w:val="30"/>
                        </w:rPr>
                        <w:t>2016</w:t>
                      </w:r>
                      <w:r w:rsidRPr="00C31635">
                        <w:rPr>
                          <w:rFonts w:hint="eastAsia"/>
                          <w:sz w:val="30"/>
                          <w:szCs w:val="30"/>
                        </w:rPr>
                        <w:t>年</w:t>
                      </w:r>
                      <w:r w:rsidR="00FC4D4F" w:rsidRPr="00C31635">
                        <w:rPr>
                          <w:sz w:val="30"/>
                          <w:szCs w:val="30"/>
                        </w:rPr>
                        <w:t>10</w:t>
                      </w:r>
                      <w:r w:rsidRPr="00C31635">
                        <w:rPr>
                          <w:rFonts w:hint="eastAsia"/>
                          <w:sz w:val="30"/>
                          <w:szCs w:val="30"/>
                        </w:rPr>
                        <w:t>月</w:t>
                      </w:r>
                      <w:r w:rsidR="00FC4D4F" w:rsidRPr="00C31635">
                        <w:rPr>
                          <w:sz w:val="30"/>
                          <w:szCs w:val="30"/>
                        </w:rPr>
                        <w:t>4</w:t>
                      </w:r>
                      <w:r w:rsidRPr="00C31635">
                        <w:rPr>
                          <w:rFonts w:hint="eastAsia"/>
                          <w:sz w:val="30"/>
                          <w:szCs w:val="30"/>
                        </w:rPr>
                        <w:t>日</w:t>
                      </w:r>
                      <w:r w:rsidR="00071AF1" w:rsidRPr="00C31635">
                        <w:rPr>
                          <w:rFonts w:hint="eastAsia"/>
                          <w:sz w:val="30"/>
                          <w:szCs w:val="30"/>
                        </w:rPr>
                        <w:t>（</w:t>
                      </w:r>
                      <w:r w:rsidR="00FC4D4F" w:rsidRPr="00C31635">
                        <w:rPr>
                          <w:rFonts w:hint="eastAsia"/>
                          <w:sz w:val="30"/>
                          <w:szCs w:val="30"/>
                        </w:rPr>
                        <w:t>二</w:t>
                      </w:r>
                      <w:r w:rsidR="00071AF1" w:rsidRPr="00C31635">
                        <w:rPr>
                          <w:rFonts w:hint="eastAsia"/>
                          <w:sz w:val="30"/>
                          <w:szCs w:val="30"/>
                        </w:rPr>
                        <w:t>）</w:t>
                      </w:r>
                    </w:p>
                    <w:p w:rsidR="0040576A" w:rsidRPr="00C31635" w:rsidRDefault="0040576A" w:rsidP="0040576A">
                      <w:pPr>
                        <w:spacing w:line="440" w:lineRule="exact"/>
                      </w:pPr>
                      <w:r w:rsidRPr="00C31635">
                        <w:rPr>
                          <w:rFonts w:hint="eastAsia"/>
                          <w:sz w:val="30"/>
                          <w:szCs w:val="30"/>
                        </w:rPr>
                        <w:t>地點：台北市仁愛路二段</w:t>
                      </w:r>
                      <w:r w:rsidRPr="00C31635">
                        <w:rPr>
                          <w:sz w:val="30"/>
                          <w:szCs w:val="30"/>
                        </w:rPr>
                        <w:t>1</w:t>
                      </w:r>
                      <w:r w:rsidRPr="00C31635">
                        <w:rPr>
                          <w:rFonts w:hint="eastAsia"/>
                          <w:sz w:val="30"/>
                          <w:szCs w:val="30"/>
                        </w:rPr>
                        <w:t>號</w:t>
                      </w:r>
                      <w:r w:rsidRPr="00C31635">
                        <w:rPr>
                          <w:sz w:val="30"/>
                          <w:szCs w:val="30"/>
                        </w:rPr>
                        <w:t>3</w:t>
                      </w:r>
                      <w:r w:rsidRPr="00C31635">
                        <w:rPr>
                          <w:rFonts w:hint="eastAsia"/>
                          <w:sz w:val="30"/>
                          <w:szCs w:val="30"/>
                        </w:rPr>
                        <w:t>樓中國工程師學會會議室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2DC6">
        <w:pict>
          <v:rect id="_x0000_i1025" style="width:487.3pt;height:1.5pt" o:hralign="center" o:hrstd="t" o:hrnoshade="t" o:hr="t" fillcolor="#8064a2 [3207]" stroked="f"/>
        </w:pict>
      </w:r>
    </w:p>
    <w:p w:rsidR="00576701" w:rsidRDefault="006176C4" w:rsidP="00ED4E26">
      <w:pPr>
        <w:spacing w:beforeLines="1700" w:before="6120" w:line="360" w:lineRule="exact"/>
        <w:ind w:left="696" w:hangingChars="290" w:hanging="6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371AE" wp14:editId="376D0C69">
                <wp:simplePos x="0" y="0"/>
                <wp:positionH relativeFrom="column">
                  <wp:posOffset>208915</wp:posOffset>
                </wp:positionH>
                <wp:positionV relativeFrom="paragraph">
                  <wp:posOffset>295748</wp:posOffset>
                </wp:positionV>
                <wp:extent cx="5890260" cy="3274828"/>
                <wp:effectExtent l="0" t="0" r="15240" b="209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274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7D3C" w:rsidRPr="00FF7C02" w:rsidRDefault="00A86E6E" w:rsidP="00FF7C02">
                            <w:pPr>
                              <w:spacing w:line="40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擁有超過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年海外工程經驗的中興工程顧問</w:t>
                            </w:r>
                            <w:r w:rsidR="0059584A" w:rsidRPr="005958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股份有限公司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近年來不斷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累積執行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亞洲開發銀行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世界銀行專案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經驗</w:t>
                            </w:r>
                            <w:r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462B2D"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業務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涵蓋</w:t>
                            </w:r>
                            <w:r w:rsidRPr="00A86E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能源</w:t>
                            </w:r>
                            <w:r w:rsidRPr="00A86E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力</w:t>
                            </w:r>
                            <w:r w:rsidR="00462B2D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工業區開發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到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交通建設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等工程經驗豐富</w:t>
                            </w:r>
                            <w:r w:rsidR="00A91E8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462B2D"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中興</w:t>
                            </w:r>
                            <w:r w:rsidR="005958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工程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更創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造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許多工程技術顧問</w:t>
                            </w:r>
                            <w:r w:rsidR="00462B2D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成功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</w:t>
                            </w:r>
                            <w:r w:rsidR="00462B2D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建立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營造服務團隊開發海外市場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先河</w:t>
                            </w:r>
                            <w:r w:rsidR="00462B2D"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。本次海外工作經驗分享，特別配合政府</w:t>
                            </w:r>
                            <w:r w:rsidR="00462B2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</w:t>
                            </w:r>
                            <w:r w:rsidR="00462B2D"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南向</w:t>
                            </w:r>
                            <w:r w:rsidR="00462B2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62B2D"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政策的目標，將過去曾派駐印尼工程專案資深專業工程師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許書銘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經理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親臨現場分享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執行海外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專案計畫的經驗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67D3C" w:rsidRPr="00FF7C02" w:rsidRDefault="0040576A" w:rsidP="00FF7C02">
                            <w:pPr>
                              <w:spacing w:beforeLines="50" w:before="180" w:line="40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</w:t>
                            </w:r>
                            <w:r w:rsidR="000F6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次</w:t>
                            </w:r>
                            <w:r w:rsidR="00462B2D"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研討會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也非常榮幸</w:t>
                            </w:r>
                            <w:r w:rsidR="00462B2D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59584A" w:rsidRPr="005958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邀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</w:t>
                            </w:r>
                            <w:proofErr w:type="gramStart"/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到</w:t>
                            </w:r>
                            <w:r w:rsidR="00462B2D"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乾瑞工程</w:t>
                            </w:r>
                            <w:proofErr w:type="gramEnd"/>
                            <w:r w:rsidR="00462B2D" w:rsidRP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顧問股份有限公司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陳福仁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董事長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以個人專業經驗和代表廣大典型中小企業主的角度</w:t>
                            </w:r>
                            <w:r w:rsidR="00462B2D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分享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如何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有限的資源和規模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="00462B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評估專業技術服務海外開拓市場的機會與挑戰</w:t>
                            </w:r>
                            <w:r w:rsidR="00462B2D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陳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董事長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個人對國際市場的獨到觀察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以及在國外工程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顧問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公司的優劣比較和人脈經驗上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分享個人所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獲得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寶貴經驗</w:t>
                            </w:r>
                            <w:r w:rsidR="00A91E8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對於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嘗試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往海外發展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工程師及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專業</w:t>
                            </w:r>
                            <w:r w:rsidR="00A91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單位</w:t>
                            </w:r>
                            <w:r w:rsidR="00A91E8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，絕對</w:t>
                            </w:r>
                            <w:r w:rsidR="00D933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值得前來聆聽並交換心得</w:t>
                            </w:r>
                            <w:r w:rsidR="00367D3C" w:rsidRPr="00FF7C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16.45pt;margin-top:23.3pt;width:463.8pt;height:25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" filled="f" strokecolor="#943634 [2405]">
                <v:stroke dashstyle="dashDot"/>
                <v:textbox>
                  <w:txbxContent>
                    <w:p w:rsidR="00367D3C" w:rsidRPr="00FF7C02" w:rsidRDefault="00A86E6E" w:rsidP="00FF7C02">
                      <w:pPr>
                        <w:spacing w:line="40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擁有超過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年海外工程經驗的中興工程顧問</w:t>
                      </w:r>
                      <w:r w:rsidR="0059584A" w:rsidRPr="0059584A">
                        <w:rPr>
                          <w:rFonts w:hint="eastAsia"/>
                          <w:sz w:val="28"/>
                          <w:szCs w:val="28"/>
                        </w:rPr>
                        <w:t>股份有限公司</w:t>
                      </w: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近年來不斷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累積執行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亞洲開發銀行</w:t>
                      </w: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世界銀行專案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經驗</w:t>
                      </w:r>
                      <w:r w:rsidRPr="00462B2D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462B2D" w:rsidRPr="00462B2D">
                        <w:rPr>
                          <w:rFonts w:hint="eastAsia"/>
                          <w:sz w:val="28"/>
                          <w:szCs w:val="28"/>
                        </w:rPr>
                        <w:t>業務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涵蓋</w:t>
                      </w:r>
                      <w:r w:rsidRPr="00A86E6E">
                        <w:rPr>
                          <w:rFonts w:hint="eastAsia"/>
                          <w:sz w:val="28"/>
                          <w:szCs w:val="28"/>
                        </w:rPr>
                        <w:t>從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能源</w:t>
                      </w:r>
                      <w:r w:rsidRPr="00A86E6E">
                        <w:rPr>
                          <w:rFonts w:hint="eastAsia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力</w:t>
                      </w:r>
                      <w:r w:rsidR="00462B2D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、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工業區開發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到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交通建設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等工程經驗豐富</w:t>
                      </w:r>
                      <w:r w:rsidR="00A91E8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462B2D" w:rsidRPr="00462B2D">
                        <w:rPr>
                          <w:rFonts w:hint="eastAsia"/>
                          <w:sz w:val="28"/>
                          <w:szCs w:val="28"/>
                        </w:rPr>
                        <w:t>中興</w:t>
                      </w:r>
                      <w:r w:rsidR="0059584A">
                        <w:rPr>
                          <w:rFonts w:hint="eastAsia"/>
                          <w:sz w:val="28"/>
                          <w:szCs w:val="28"/>
                        </w:rPr>
                        <w:t>工程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更創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造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許多工程技術顧問</w:t>
                      </w:r>
                      <w:r w:rsidR="00462B2D" w:rsidRPr="00FF7C02">
                        <w:rPr>
                          <w:rFonts w:hint="eastAsia"/>
                          <w:sz w:val="28"/>
                          <w:szCs w:val="28"/>
                        </w:rPr>
                        <w:t>成功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以</w:t>
                      </w:r>
                      <w:r w:rsidR="00462B2D" w:rsidRPr="00FF7C02">
                        <w:rPr>
                          <w:rFonts w:hint="eastAsia"/>
                          <w:sz w:val="28"/>
                          <w:szCs w:val="28"/>
                        </w:rPr>
                        <w:t>建立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營造服務團隊開發海外市場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的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先河</w:t>
                      </w:r>
                      <w:r w:rsidR="00462B2D" w:rsidRPr="00462B2D">
                        <w:rPr>
                          <w:rFonts w:hint="eastAsia"/>
                          <w:sz w:val="28"/>
                          <w:szCs w:val="28"/>
                        </w:rPr>
                        <w:t>。本次海外工作經驗分享，特別配合政府</w:t>
                      </w:r>
                      <w:r w:rsidR="00462B2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「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新</w:t>
                      </w:r>
                      <w:r w:rsidR="00462B2D" w:rsidRPr="00462B2D">
                        <w:rPr>
                          <w:rFonts w:hint="eastAsia"/>
                          <w:sz w:val="28"/>
                          <w:szCs w:val="28"/>
                        </w:rPr>
                        <w:t>南向</w:t>
                      </w:r>
                      <w:r w:rsidR="00462B2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」</w:t>
                      </w:r>
                      <w:r w:rsidR="00462B2D" w:rsidRPr="00462B2D">
                        <w:rPr>
                          <w:rFonts w:hint="eastAsia"/>
                          <w:sz w:val="28"/>
                          <w:szCs w:val="28"/>
                        </w:rPr>
                        <w:t>政策的目標，將過去曾派駐印尼工程專案資深專業工程師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許書銘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經理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親臨現場分享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執行海外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專案計畫的經驗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367D3C" w:rsidRPr="00FF7C02" w:rsidRDefault="0040576A" w:rsidP="00FF7C02">
                      <w:pPr>
                        <w:spacing w:beforeLines="50" w:before="180" w:line="40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</w:t>
                      </w:r>
                      <w:r w:rsidR="000F6CE4">
                        <w:rPr>
                          <w:rFonts w:hint="eastAsia"/>
                          <w:sz w:val="28"/>
                          <w:szCs w:val="28"/>
                        </w:rPr>
                        <w:t>次</w:t>
                      </w:r>
                      <w:r w:rsidR="00462B2D" w:rsidRPr="00462B2D">
                        <w:rPr>
                          <w:rFonts w:hint="eastAsia"/>
                          <w:sz w:val="28"/>
                          <w:szCs w:val="28"/>
                        </w:rPr>
                        <w:t>研討會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也非常榮幸</w:t>
                      </w:r>
                      <w:r w:rsidR="00462B2D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，</w:t>
                      </w:r>
                      <w:r w:rsidR="0059584A" w:rsidRPr="0059584A">
                        <w:rPr>
                          <w:rFonts w:hint="eastAsia"/>
                          <w:sz w:val="28"/>
                          <w:szCs w:val="28"/>
                        </w:rPr>
                        <w:t>邀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請</w:t>
                      </w:r>
                      <w:proofErr w:type="gramStart"/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到</w:t>
                      </w:r>
                      <w:r w:rsidR="00462B2D" w:rsidRPr="00462B2D">
                        <w:rPr>
                          <w:rFonts w:hint="eastAsia"/>
                          <w:sz w:val="28"/>
                          <w:szCs w:val="28"/>
                        </w:rPr>
                        <w:t>乾瑞工程</w:t>
                      </w:r>
                      <w:proofErr w:type="gramEnd"/>
                      <w:r w:rsidR="00462B2D" w:rsidRPr="00462B2D">
                        <w:rPr>
                          <w:rFonts w:hint="eastAsia"/>
                          <w:sz w:val="28"/>
                          <w:szCs w:val="28"/>
                        </w:rPr>
                        <w:t>顧問股份有限公司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陳福仁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董事長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以個人專業經驗和代表廣大典型中小企業主的角度</w:t>
                      </w:r>
                      <w:r w:rsidR="00462B2D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，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分享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如何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以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有限的資源和規模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進行</w:t>
                      </w:r>
                      <w:r w:rsidR="00462B2D">
                        <w:rPr>
                          <w:rFonts w:hint="eastAsia"/>
                          <w:sz w:val="28"/>
                          <w:szCs w:val="28"/>
                        </w:rPr>
                        <w:t>評估專業技術服務海外開拓市場的機會與挑戰</w:t>
                      </w:r>
                      <w:r w:rsidR="00462B2D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。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陳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董事長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個人對國際市場的獨到觀察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以及在國外工程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顧問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公司的優劣比較和人脈經驗上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分享個人所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獲得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的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寶貴經驗</w:t>
                      </w:r>
                      <w:r w:rsidR="00A91E8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對於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嘗試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前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往海外發展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的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工程師及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專業</w:t>
                      </w:r>
                      <w:r w:rsidR="00A91E85">
                        <w:rPr>
                          <w:rFonts w:hint="eastAsia"/>
                          <w:sz w:val="28"/>
                          <w:szCs w:val="28"/>
                        </w:rPr>
                        <w:t>單位</w:t>
                      </w:r>
                      <w:r w:rsidR="00A91E8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，絕對</w:t>
                      </w:r>
                      <w:r w:rsidR="00D933D5">
                        <w:rPr>
                          <w:rFonts w:hint="eastAsia"/>
                          <w:sz w:val="28"/>
                          <w:szCs w:val="28"/>
                        </w:rPr>
                        <w:t>值得前來聆聽並交換心得</w:t>
                      </w:r>
                      <w:r w:rsidR="00367D3C" w:rsidRPr="00FF7C02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76701">
        <w:rPr>
          <w:rFonts w:ascii="標楷體" w:hAnsi="標楷體" w:hint="eastAsia"/>
          <w:szCs w:val="24"/>
        </w:rPr>
        <w:t>◎報名方式：</w:t>
      </w:r>
      <w:r w:rsidR="00A91E85">
        <w:rPr>
          <w:rFonts w:ascii="標楷體" w:hAnsi="標楷體" w:hint="eastAsia"/>
          <w:szCs w:val="24"/>
        </w:rPr>
        <w:t>請</w:t>
      </w:r>
      <w:r w:rsidR="00576701" w:rsidRPr="00A6545B">
        <w:rPr>
          <w:rFonts w:hint="eastAsia"/>
        </w:rPr>
        <w:t>填妥附</w:t>
      </w:r>
      <w:r w:rsidR="00A91E85">
        <w:rPr>
          <w:rFonts w:hint="eastAsia"/>
        </w:rPr>
        <w:t>件</w:t>
      </w:r>
      <w:r w:rsidR="00576701" w:rsidRPr="00A6545B">
        <w:rPr>
          <w:rFonts w:hint="eastAsia"/>
        </w:rPr>
        <w:t>報名表後</w:t>
      </w:r>
      <w:r w:rsidR="00576701" w:rsidRPr="00A6545B">
        <w:rPr>
          <w:rFonts w:hint="eastAsia"/>
        </w:rPr>
        <w:t>email</w:t>
      </w:r>
      <w:r w:rsidR="00576701" w:rsidRPr="00A6545B">
        <w:rPr>
          <w:rFonts w:hint="eastAsia"/>
        </w:rPr>
        <w:t>至</w:t>
      </w:r>
      <w:r w:rsidR="00576701" w:rsidRPr="00A6545B">
        <w:t>apecengineer@cie.org.tw</w:t>
      </w:r>
      <w:r w:rsidR="00576701">
        <w:rPr>
          <w:rFonts w:hint="eastAsia"/>
        </w:rPr>
        <w:t>或</w:t>
      </w:r>
      <w:r w:rsidR="00576701" w:rsidRPr="00320A2D">
        <w:rPr>
          <w:rFonts w:hint="eastAsia"/>
        </w:rPr>
        <w:t>傳真至</w:t>
      </w:r>
      <w:r w:rsidR="00576701" w:rsidRPr="00320A2D">
        <w:rPr>
          <w:rFonts w:hint="eastAsia"/>
        </w:rPr>
        <w:t>02-23973003</w:t>
      </w:r>
      <w:r w:rsidR="00576701">
        <w:rPr>
          <w:rFonts w:hint="eastAsia"/>
        </w:rPr>
        <w:t>。</w:t>
      </w:r>
    </w:p>
    <w:p w:rsidR="00576701" w:rsidRDefault="00576701" w:rsidP="001802C0">
      <w:pPr>
        <w:spacing w:line="360" w:lineRule="exact"/>
        <w:ind w:left="696" w:hangingChars="290" w:hanging="696"/>
        <w:jc w:val="both"/>
        <w:rPr>
          <w:szCs w:val="24"/>
        </w:rPr>
      </w:pPr>
      <w:r>
        <w:rPr>
          <w:rFonts w:ascii="標楷體" w:hAnsi="標楷體" w:hint="eastAsia"/>
        </w:rPr>
        <w:t>◎報名截止日期：</w:t>
      </w:r>
      <w:r w:rsidR="00071AF1" w:rsidRPr="00071AF1">
        <w:rPr>
          <w:rFonts w:hint="eastAsia"/>
          <w:szCs w:val="24"/>
        </w:rPr>
        <w:t>2016</w:t>
      </w:r>
      <w:r w:rsidRPr="00071AF1">
        <w:rPr>
          <w:rFonts w:hint="eastAsia"/>
          <w:szCs w:val="24"/>
        </w:rPr>
        <w:t>年</w:t>
      </w:r>
      <w:r w:rsidR="00071AF1" w:rsidRPr="00071AF1">
        <w:rPr>
          <w:rFonts w:hint="eastAsia"/>
          <w:szCs w:val="24"/>
        </w:rPr>
        <w:t>9</w:t>
      </w:r>
      <w:r w:rsidRPr="00071AF1">
        <w:rPr>
          <w:rFonts w:hint="eastAsia"/>
          <w:szCs w:val="24"/>
        </w:rPr>
        <w:t>月</w:t>
      </w:r>
      <w:r w:rsidR="0059584A">
        <w:rPr>
          <w:rFonts w:hint="eastAsia"/>
          <w:szCs w:val="24"/>
        </w:rPr>
        <w:t>2</w:t>
      </w:r>
      <w:r w:rsidR="00355E0F">
        <w:rPr>
          <w:rFonts w:hint="eastAsia"/>
          <w:szCs w:val="24"/>
        </w:rPr>
        <w:t>7</w:t>
      </w:r>
      <w:r w:rsidRPr="00071AF1">
        <w:rPr>
          <w:rFonts w:hint="eastAsia"/>
          <w:szCs w:val="24"/>
        </w:rPr>
        <w:t>日</w:t>
      </w:r>
      <w:r w:rsidR="00071AF1" w:rsidRPr="00071AF1">
        <w:rPr>
          <w:rFonts w:hint="eastAsia"/>
          <w:szCs w:val="24"/>
        </w:rPr>
        <w:t>（</w:t>
      </w:r>
      <w:r w:rsidR="00355E0F">
        <w:rPr>
          <w:rFonts w:hint="eastAsia"/>
          <w:szCs w:val="24"/>
        </w:rPr>
        <w:t>二</w:t>
      </w:r>
      <w:r w:rsidR="00071AF1" w:rsidRPr="00071AF1">
        <w:rPr>
          <w:rFonts w:hint="eastAsia"/>
          <w:szCs w:val="24"/>
        </w:rPr>
        <w:t>）</w:t>
      </w:r>
      <w:r w:rsidR="00071AF1">
        <w:rPr>
          <w:rFonts w:hint="eastAsia"/>
          <w:szCs w:val="24"/>
        </w:rPr>
        <w:t>（</w:t>
      </w:r>
      <w:r>
        <w:rPr>
          <w:rFonts w:hint="eastAsia"/>
          <w:szCs w:val="24"/>
        </w:rPr>
        <w:t>名額</w:t>
      </w:r>
      <w:r>
        <w:rPr>
          <w:rFonts w:hint="eastAsia"/>
          <w:szCs w:val="24"/>
        </w:rPr>
        <w:t>40</w:t>
      </w:r>
      <w:r>
        <w:rPr>
          <w:rFonts w:hint="eastAsia"/>
          <w:szCs w:val="24"/>
        </w:rPr>
        <w:t>人，額滿即止），全程參與本研討會者可獲得工程會技師訓練積分；全程參與之亞太及國際工程師可獲得第</w:t>
      </w:r>
      <w:r>
        <w:rPr>
          <w:rFonts w:hint="eastAsia"/>
          <w:szCs w:val="24"/>
        </w:rPr>
        <w:t>II</w:t>
      </w:r>
      <w:r>
        <w:rPr>
          <w:rFonts w:hint="eastAsia"/>
          <w:szCs w:val="24"/>
        </w:rPr>
        <w:t>類</w:t>
      </w:r>
      <w:r>
        <w:rPr>
          <w:rFonts w:hint="eastAsia"/>
          <w:szCs w:val="24"/>
        </w:rPr>
        <w:t>CPD 2</w:t>
      </w:r>
      <w:r>
        <w:rPr>
          <w:rFonts w:hint="eastAsia"/>
          <w:szCs w:val="24"/>
        </w:rPr>
        <w:t>積分。</w:t>
      </w:r>
    </w:p>
    <w:p w:rsidR="00367D3C" w:rsidRDefault="00576701" w:rsidP="001802C0">
      <w:pPr>
        <w:spacing w:line="360" w:lineRule="exact"/>
        <w:ind w:left="696" w:hangingChars="290" w:hanging="696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◎</w:t>
      </w:r>
      <w:r>
        <w:rPr>
          <w:rFonts w:hint="eastAsia"/>
          <w:szCs w:val="24"/>
        </w:rPr>
        <w:t>費用：會員每人</w:t>
      </w:r>
      <w:r>
        <w:rPr>
          <w:rFonts w:hint="eastAsia"/>
          <w:szCs w:val="24"/>
        </w:rPr>
        <w:t>300</w:t>
      </w:r>
      <w:r>
        <w:rPr>
          <w:rFonts w:hint="eastAsia"/>
          <w:szCs w:val="24"/>
        </w:rPr>
        <w:t>元（含中國工程師學會個人會員及團體會員之員工、主辦單位之會員），非會員每人</w:t>
      </w:r>
      <w:r>
        <w:rPr>
          <w:rFonts w:hint="eastAsia"/>
          <w:szCs w:val="24"/>
        </w:rPr>
        <w:t>600</w:t>
      </w:r>
      <w:r>
        <w:rPr>
          <w:rFonts w:hint="eastAsia"/>
          <w:szCs w:val="24"/>
        </w:rPr>
        <w:t>元。</w:t>
      </w:r>
    </w:p>
    <w:p w:rsidR="00576701" w:rsidRDefault="00FF7C02" w:rsidP="001802C0">
      <w:pPr>
        <w:spacing w:beforeLines="100" w:before="360" w:line="400" w:lineRule="exact"/>
        <w:rPr>
          <w:rFonts w:ascii="標楷體" w:hAnsi="標楷體"/>
          <w:szCs w:val="24"/>
        </w:rPr>
      </w:pPr>
      <w:r w:rsidRPr="00320A2D">
        <w:rPr>
          <w:rFonts w:ascii="標楷體" w:hAnsi="標楷體" w:hint="eastAsia"/>
          <w:szCs w:val="24"/>
        </w:rPr>
        <w:t>指導單位</w:t>
      </w:r>
      <w:r>
        <w:rPr>
          <w:rFonts w:ascii="標楷體" w:hAnsi="標楷體" w:hint="eastAsia"/>
          <w:szCs w:val="24"/>
        </w:rPr>
        <w:t>：</w:t>
      </w:r>
      <w:r w:rsidRPr="00320A2D">
        <w:rPr>
          <w:rFonts w:ascii="標楷體" w:hAnsi="標楷體" w:hint="eastAsia"/>
          <w:szCs w:val="24"/>
        </w:rPr>
        <w:t>行政院公共工程委員會</w:t>
      </w:r>
    </w:p>
    <w:p w:rsidR="00320A2D" w:rsidRDefault="00FF7C02" w:rsidP="00FF7C02">
      <w:pPr>
        <w:spacing w:line="400" w:lineRule="exact"/>
        <w:rPr>
          <w:rFonts w:ascii="標楷體" w:hAnsi="標楷體"/>
          <w:szCs w:val="24"/>
        </w:rPr>
      </w:pPr>
      <w:r w:rsidRPr="00320A2D">
        <w:rPr>
          <w:rFonts w:ascii="標楷體" w:hAnsi="標楷體" w:hint="eastAsia"/>
          <w:szCs w:val="24"/>
        </w:rPr>
        <w:t>主辦單位：中國工程師學會中華台北亞太及國際工程師監督委員會</w:t>
      </w:r>
    </w:p>
    <w:p w:rsidR="00FF7C02" w:rsidRDefault="00FF7C02" w:rsidP="001802C0">
      <w:pPr>
        <w:pStyle w:val="a9"/>
        <w:spacing w:line="400" w:lineRule="exact"/>
        <w:ind w:leftChars="0" w:left="0"/>
        <w:jc w:val="both"/>
        <w:rPr>
          <w:rFonts w:ascii="標楷體" w:hAnsi="標楷體"/>
        </w:rPr>
      </w:pPr>
      <w:r w:rsidRPr="00320A2D">
        <w:rPr>
          <w:rFonts w:ascii="標楷體" w:hAnsi="標楷體" w:hint="eastAsia"/>
          <w:szCs w:val="24"/>
        </w:rPr>
        <w:t>共同主辦單位：中華民國結構工程技師公會全國聯合會</w:t>
      </w:r>
      <w:r>
        <w:rPr>
          <w:rFonts w:ascii="標楷體" w:hAnsi="標楷體" w:hint="eastAsia"/>
          <w:szCs w:val="24"/>
        </w:rPr>
        <w:t>、</w:t>
      </w:r>
      <w:r>
        <w:rPr>
          <w:rFonts w:ascii="標楷體" w:hAnsi="標楷體" w:hint="eastAsia"/>
        </w:rPr>
        <w:t>中華民國土木技師公會全國聯合會</w:t>
      </w:r>
    </w:p>
    <w:p w:rsidR="001802C0" w:rsidRDefault="00FF7C02" w:rsidP="0040576A">
      <w:pPr>
        <w:spacing w:line="400" w:lineRule="exact"/>
        <w:rPr>
          <w:rFonts w:ascii="標楷體" w:hAnsi="標楷體"/>
        </w:rPr>
      </w:pPr>
      <w:r>
        <w:rPr>
          <w:rFonts w:ascii="標楷體" w:hAnsi="標楷體" w:hint="eastAsia"/>
        </w:rPr>
        <w:t>中華民國</w:t>
      </w:r>
      <w:r>
        <w:rPr>
          <w:rFonts w:ascii="標楷體" w:hAnsi="標楷體"/>
        </w:rPr>
        <w:t>大地</w:t>
      </w:r>
      <w:r>
        <w:rPr>
          <w:rFonts w:ascii="標楷體" w:hAnsi="標楷體" w:hint="eastAsia"/>
        </w:rPr>
        <w:t>工程</w:t>
      </w:r>
      <w:r>
        <w:rPr>
          <w:rFonts w:ascii="標楷體" w:hAnsi="標楷體"/>
        </w:rPr>
        <w:t>技師公會</w:t>
      </w:r>
      <w:r>
        <w:rPr>
          <w:rFonts w:ascii="標楷體" w:hAnsi="標楷體" w:hint="eastAsia"/>
        </w:rPr>
        <w:t>、</w:t>
      </w:r>
      <w:r w:rsidRPr="0071196E">
        <w:rPr>
          <w:rFonts w:ascii="標楷體" w:hAnsi="標楷體"/>
        </w:rPr>
        <w:t>中華民國電機技師公會</w:t>
      </w:r>
      <w:r w:rsidR="00576701">
        <w:rPr>
          <w:rFonts w:ascii="標楷體" w:hAnsi="標楷體" w:hint="eastAsia"/>
        </w:rPr>
        <w:t>、</w:t>
      </w:r>
      <w:r w:rsidRPr="0071196E">
        <w:rPr>
          <w:rFonts w:ascii="標楷體" w:hAnsi="標楷體" w:hint="eastAsia"/>
        </w:rPr>
        <w:t>中華民國環境工程技師公會全國聯合會</w:t>
      </w:r>
      <w:r>
        <w:rPr>
          <w:rFonts w:ascii="標楷體" w:hAnsi="標楷體" w:hint="eastAsia"/>
        </w:rPr>
        <w:t>、</w:t>
      </w:r>
      <w:r w:rsidRPr="0071196E">
        <w:rPr>
          <w:rFonts w:ascii="標楷體" w:hAnsi="標楷體" w:hint="eastAsia"/>
        </w:rPr>
        <w:t>中華民國</w:t>
      </w:r>
      <w:r>
        <w:rPr>
          <w:rFonts w:ascii="標楷體" w:hAnsi="標楷體" w:hint="eastAsia"/>
        </w:rPr>
        <w:t>水利</w:t>
      </w:r>
      <w:r w:rsidRPr="0071196E">
        <w:rPr>
          <w:rFonts w:ascii="標楷體" w:hAnsi="標楷體" w:hint="eastAsia"/>
        </w:rPr>
        <w:t>技師公會全國聯合會</w:t>
      </w:r>
      <w:r w:rsidR="00576701">
        <w:rPr>
          <w:rFonts w:ascii="標楷體" w:hAnsi="標楷體" w:hint="eastAsia"/>
        </w:rPr>
        <w:t>、</w:t>
      </w:r>
      <w:r>
        <w:rPr>
          <w:rFonts w:ascii="標楷體" w:hAnsi="標楷體"/>
        </w:rPr>
        <w:t>台灣省</w:t>
      </w:r>
      <w:r>
        <w:rPr>
          <w:rFonts w:ascii="標楷體" w:hAnsi="標楷體" w:hint="eastAsia"/>
        </w:rPr>
        <w:t>機械</w:t>
      </w:r>
      <w:r>
        <w:rPr>
          <w:rFonts w:ascii="標楷體" w:hAnsi="標楷體"/>
        </w:rPr>
        <w:t>技師公會</w:t>
      </w:r>
      <w:r>
        <w:rPr>
          <w:rFonts w:ascii="標楷體" w:hAnsi="標楷體" w:hint="eastAsia"/>
        </w:rPr>
        <w:t>、</w:t>
      </w:r>
      <w:r w:rsidR="009A535D" w:rsidRPr="009A535D">
        <w:rPr>
          <w:rFonts w:ascii="標楷體" w:hAnsi="標楷體"/>
        </w:rPr>
        <w:t>中華民國水土保持技師公會全國聯合會</w:t>
      </w:r>
      <w:r w:rsidR="009A535D">
        <w:rPr>
          <w:rFonts w:ascii="標楷體" w:hAnsi="標楷體" w:hint="eastAsia"/>
        </w:rPr>
        <w:t>、</w:t>
      </w:r>
      <w:r>
        <w:rPr>
          <w:rFonts w:ascii="標楷體" w:hAnsi="標楷體" w:hint="eastAsia"/>
        </w:rPr>
        <w:t>中華民國營造工程工業同業公會全國聯合會</w:t>
      </w:r>
      <w:r w:rsidR="001802C0">
        <w:rPr>
          <w:rFonts w:ascii="標楷體" w:hAnsi="標楷體"/>
        </w:rPr>
        <w:br w:type="page"/>
      </w:r>
    </w:p>
    <w:p w:rsidR="00576701" w:rsidRPr="00B17E47" w:rsidRDefault="00576701" w:rsidP="00576701">
      <w:pPr>
        <w:spacing w:afterLines="50" w:after="180" w:line="360" w:lineRule="exact"/>
        <w:jc w:val="center"/>
        <w:rPr>
          <w:sz w:val="36"/>
          <w:szCs w:val="36"/>
        </w:rPr>
      </w:pPr>
      <w:r w:rsidRPr="00B17E47">
        <w:rPr>
          <w:rFonts w:hint="eastAsia"/>
          <w:sz w:val="36"/>
          <w:szCs w:val="36"/>
        </w:rPr>
        <w:lastRenderedPageBreak/>
        <w:t>2016</w:t>
      </w:r>
      <w:r w:rsidRPr="00B17E47">
        <w:rPr>
          <w:rFonts w:hint="eastAsia"/>
          <w:sz w:val="36"/>
          <w:szCs w:val="36"/>
        </w:rPr>
        <w:t>第</w:t>
      </w:r>
      <w:r w:rsidR="00FC4D4F">
        <w:rPr>
          <w:rFonts w:hint="eastAsia"/>
          <w:sz w:val="36"/>
          <w:szCs w:val="36"/>
        </w:rPr>
        <w:t>二</w:t>
      </w:r>
      <w:r w:rsidRPr="00B17E47">
        <w:rPr>
          <w:rFonts w:hint="eastAsia"/>
          <w:sz w:val="36"/>
          <w:szCs w:val="36"/>
        </w:rPr>
        <w:t>場海外工</w:t>
      </w:r>
      <w:r>
        <w:rPr>
          <w:rFonts w:hint="eastAsia"/>
          <w:sz w:val="36"/>
          <w:szCs w:val="36"/>
        </w:rPr>
        <w:t>作</w:t>
      </w:r>
      <w:r w:rsidRPr="00B17E47">
        <w:rPr>
          <w:rFonts w:hint="eastAsia"/>
          <w:sz w:val="36"/>
          <w:szCs w:val="36"/>
        </w:rPr>
        <w:t>經驗分享研討會</w:t>
      </w:r>
    </w:p>
    <w:p w:rsidR="00576701" w:rsidRDefault="00576701" w:rsidP="00CD1CA9">
      <w:pPr>
        <w:spacing w:afterLines="50" w:after="180" w:line="360" w:lineRule="exact"/>
        <w:jc w:val="center"/>
        <w:rPr>
          <w:sz w:val="36"/>
          <w:szCs w:val="36"/>
        </w:rPr>
      </w:pPr>
      <w:r w:rsidRPr="00B17E47">
        <w:rPr>
          <w:rFonts w:hint="eastAsia"/>
          <w:sz w:val="36"/>
          <w:szCs w:val="36"/>
        </w:rPr>
        <w:t>議程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851"/>
      </w:tblGrid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議程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13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30-14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報到、領取資料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14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00-14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貴賓致詞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14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10-15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主講人：</w:t>
            </w:r>
            <w:r w:rsidR="00155CD2">
              <w:rPr>
                <w:rFonts w:hint="eastAsia"/>
                <w:sz w:val="26"/>
                <w:szCs w:val="26"/>
              </w:rPr>
              <w:t>許書銘經理</w:t>
            </w:r>
            <w:r w:rsidR="00155CD2">
              <w:rPr>
                <w:rFonts w:hint="eastAsia"/>
                <w:sz w:val="26"/>
                <w:szCs w:val="26"/>
              </w:rPr>
              <w:t>/</w:t>
            </w:r>
            <w:r w:rsidR="00155CD2">
              <w:rPr>
                <w:rFonts w:hint="eastAsia"/>
                <w:sz w:val="26"/>
                <w:szCs w:val="26"/>
              </w:rPr>
              <w:t>中興工程顧問股份有限公司</w:t>
            </w:r>
          </w:p>
          <w:p w:rsidR="00576701" w:rsidRPr="00ED4E26" w:rsidRDefault="00ED4E26" w:rsidP="006176C4">
            <w:pPr>
              <w:spacing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講</w:t>
            </w:r>
            <w:r w:rsidRPr="00ED4E26">
              <w:rPr>
                <w:rFonts w:hint="eastAsia"/>
                <w:sz w:val="26"/>
                <w:szCs w:val="26"/>
              </w:rPr>
              <w:t>題：</w:t>
            </w:r>
            <w:r w:rsidR="006176C4">
              <w:rPr>
                <w:rFonts w:hint="eastAsia"/>
                <w:sz w:val="26"/>
                <w:szCs w:val="26"/>
              </w:rPr>
              <w:t>海外</w:t>
            </w:r>
            <w:r w:rsidR="00BD3B4D">
              <w:rPr>
                <w:rFonts w:hint="eastAsia"/>
                <w:sz w:val="26"/>
                <w:szCs w:val="26"/>
              </w:rPr>
              <w:t>工程</w:t>
            </w:r>
            <w:r w:rsidR="006176C4">
              <w:rPr>
                <w:rFonts w:hint="eastAsia"/>
                <w:sz w:val="26"/>
                <w:szCs w:val="26"/>
              </w:rPr>
              <w:t>專案執行的實務與技巧</w:t>
            </w:r>
          </w:p>
        </w:tc>
      </w:tr>
      <w:tr w:rsidR="00576701" w:rsidRPr="007F3FCE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15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10-15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交流茶敘</w:t>
            </w:r>
          </w:p>
        </w:tc>
      </w:tr>
      <w:tr w:rsidR="00576701" w:rsidRPr="007F3FCE" w:rsidTr="00A91E85">
        <w:trPr>
          <w:trHeight w:val="940"/>
        </w:trPr>
        <w:tc>
          <w:tcPr>
            <w:tcW w:w="19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15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30-16</w:t>
            </w:r>
            <w:r w:rsidRPr="00ED4E26">
              <w:rPr>
                <w:rFonts w:hint="eastAsia"/>
                <w:sz w:val="26"/>
                <w:szCs w:val="26"/>
              </w:rPr>
              <w:t>：</w:t>
            </w:r>
            <w:r w:rsidRPr="00ED4E26"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7851" w:type="dxa"/>
            <w:vAlign w:val="center"/>
          </w:tcPr>
          <w:p w:rsidR="00576701" w:rsidRPr="00ED4E26" w:rsidRDefault="00576701" w:rsidP="00CE11CF">
            <w:pPr>
              <w:spacing w:line="480" w:lineRule="exact"/>
              <w:jc w:val="both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主講人：</w:t>
            </w:r>
            <w:r w:rsidR="00155CD2">
              <w:rPr>
                <w:rFonts w:hint="eastAsia"/>
                <w:sz w:val="26"/>
                <w:szCs w:val="26"/>
              </w:rPr>
              <w:t>陳福仁</w:t>
            </w:r>
            <w:r w:rsidR="00A91E85">
              <w:rPr>
                <w:rFonts w:hint="eastAsia"/>
                <w:sz w:val="26"/>
                <w:szCs w:val="26"/>
              </w:rPr>
              <w:t>董事長</w:t>
            </w:r>
            <w:r w:rsidR="00155CD2">
              <w:rPr>
                <w:rFonts w:hint="eastAsia"/>
                <w:sz w:val="26"/>
                <w:szCs w:val="26"/>
              </w:rPr>
              <w:t>/</w:t>
            </w:r>
            <w:proofErr w:type="gramStart"/>
            <w:r w:rsidR="00155CD2" w:rsidRPr="00155CD2">
              <w:rPr>
                <w:rFonts w:hint="eastAsia"/>
                <w:sz w:val="26"/>
                <w:szCs w:val="26"/>
              </w:rPr>
              <w:t>乾瑞工程</w:t>
            </w:r>
            <w:proofErr w:type="gramEnd"/>
            <w:r w:rsidR="00155CD2" w:rsidRPr="00155CD2">
              <w:rPr>
                <w:rFonts w:hint="eastAsia"/>
                <w:sz w:val="26"/>
                <w:szCs w:val="26"/>
              </w:rPr>
              <w:t>顧問股份有限公司</w:t>
            </w:r>
          </w:p>
          <w:p w:rsidR="00576701" w:rsidRPr="00ED4E26" w:rsidRDefault="00ED4E26" w:rsidP="00822DC6">
            <w:pPr>
              <w:spacing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講</w:t>
            </w:r>
            <w:r w:rsidRPr="00ED4E26">
              <w:rPr>
                <w:rFonts w:hint="eastAsia"/>
                <w:sz w:val="26"/>
                <w:szCs w:val="26"/>
              </w:rPr>
              <w:t>題：</w:t>
            </w:r>
            <w:bookmarkStart w:id="0" w:name="_GoBack"/>
            <w:r w:rsidR="00822DC6">
              <w:rPr>
                <w:rFonts w:hint="eastAsia"/>
                <w:sz w:val="26"/>
                <w:szCs w:val="26"/>
              </w:rPr>
              <w:t>緬甸工程市場及業務拓展經驗分享</w:t>
            </w:r>
            <w:bookmarkEnd w:id="0"/>
          </w:p>
        </w:tc>
      </w:tr>
    </w:tbl>
    <w:p w:rsidR="00576701" w:rsidRDefault="00822DC6" w:rsidP="00576701">
      <w:pPr>
        <w:widowControl/>
        <w:jc w:val="center"/>
        <w:rPr>
          <w:sz w:val="40"/>
          <w:szCs w:val="40"/>
        </w:rPr>
      </w:pPr>
      <w:r>
        <w:pict>
          <v:rect id="_x0000_i1026" style="width:487.3pt;height:1.5pt" o:hralign="center" o:hrstd="t" o:hrnoshade="t" o:hr="t" fillcolor="#03c" stroked="f"/>
        </w:pict>
      </w:r>
    </w:p>
    <w:p w:rsidR="00576701" w:rsidRPr="00B17E47" w:rsidRDefault="00576701" w:rsidP="00CD1CA9">
      <w:pPr>
        <w:widowControl/>
        <w:spacing w:afterLines="50" w:after="180" w:line="360" w:lineRule="exact"/>
        <w:jc w:val="center"/>
        <w:rPr>
          <w:sz w:val="36"/>
          <w:szCs w:val="36"/>
        </w:rPr>
      </w:pPr>
      <w:r w:rsidRPr="00B17E47">
        <w:rPr>
          <w:rFonts w:hint="eastAsia"/>
          <w:sz w:val="36"/>
          <w:szCs w:val="36"/>
        </w:rPr>
        <w:t>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2748"/>
      </w:tblGrid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544" w:type="dxa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身分證字號</w:t>
            </w:r>
          </w:p>
        </w:tc>
        <w:tc>
          <w:tcPr>
            <w:tcW w:w="2748" w:type="dxa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  <w:p w:rsidR="00576701" w:rsidRPr="00ED4E26" w:rsidRDefault="00576701" w:rsidP="00CE11CF">
            <w:pPr>
              <w:jc w:val="right"/>
              <w:rPr>
                <w:sz w:val="20"/>
              </w:rPr>
            </w:pPr>
            <w:r w:rsidRPr="00ED4E26">
              <w:rPr>
                <w:rFonts w:hint="eastAsia"/>
                <w:sz w:val="20"/>
              </w:rPr>
              <w:t>(</w:t>
            </w:r>
            <w:r w:rsidRPr="00ED4E26">
              <w:rPr>
                <w:rFonts w:hint="eastAsia"/>
                <w:sz w:val="20"/>
              </w:rPr>
              <w:t>登錄訓練積分</w:t>
            </w:r>
            <w:r w:rsidRPr="00ED4E26">
              <w:rPr>
                <w:rFonts w:hint="eastAsia"/>
                <w:sz w:val="20"/>
              </w:rPr>
              <w:t>)</w:t>
            </w: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服務單位</w:t>
            </w:r>
          </w:p>
        </w:tc>
        <w:tc>
          <w:tcPr>
            <w:tcW w:w="3544" w:type="dxa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連絡電話</w:t>
            </w:r>
          </w:p>
        </w:tc>
        <w:tc>
          <w:tcPr>
            <w:tcW w:w="2748" w:type="dxa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報名費用</w:t>
            </w:r>
          </w:p>
        </w:tc>
        <w:tc>
          <w:tcPr>
            <w:tcW w:w="7851" w:type="dxa"/>
            <w:gridSpan w:val="3"/>
          </w:tcPr>
          <w:p w:rsidR="00576701" w:rsidRPr="00ED4E26" w:rsidRDefault="00576701" w:rsidP="00ED4E26">
            <w:pPr>
              <w:ind w:left="260" w:hangingChars="100" w:hanging="260"/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會員每人</w:t>
            </w:r>
            <w:r w:rsidRPr="00ED4E26">
              <w:rPr>
                <w:rFonts w:hint="eastAsia"/>
                <w:sz w:val="26"/>
                <w:szCs w:val="26"/>
              </w:rPr>
              <w:t>300</w:t>
            </w:r>
            <w:r w:rsidRPr="00ED4E26">
              <w:rPr>
                <w:rFonts w:hint="eastAsia"/>
                <w:sz w:val="26"/>
                <w:szCs w:val="26"/>
              </w:rPr>
              <w:t>元（含中國工程師學會個人會員及團體會員之員工、主辦單位之會員）</w:t>
            </w:r>
          </w:p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非會員每人</w:t>
            </w:r>
            <w:r w:rsidRPr="00ED4E26">
              <w:rPr>
                <w:rFonts w:hint="eastAsia"/>
                <w:sz w:val="26"/>
                <w:szCs w:val="26"/>
              </w:rPr>
              <w:t>600</w:t>
            </w:r>
            <w:r w:rsidRPr="00ED4E26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851" w:type="dxa"/>
            <w:gridSpan w:val="3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認證積分</w:t>
            </w:r>
          </w:p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(</w:t>
            </w:r>
            <w:r w:rsidRPr="00ED4E26">
              <w:rPr>
                <w:rFonts w:hint="eastAsia"/>
                <w:sz w:val="26"/>
                <w:szCs w:val="26"/>
              </w:rPr>
              <w:t>可複選</w:t>
            </w:r>
            <w:r w:rsidRPr="00ED4E26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3"/>
          </w:tcPr>
          <w:p w:rsidR="00595B6A" w:rsidRDefault="00576701" w:rsidP="00CE11CF">
            <w:pPr>
              <w:rPr>
                <w:rFonts w:ascii="標楷體" w:hAnsi="標楷體"/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□工程會技師訓練積分，技師科別</w:t>
            </w:r>
            <w:r w:rsidR="006276D5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6276D5" w:rsidRPr="009D750D">
              <w:rPr>
                <w:rFonts w:ascii="標楷體" w:hAnsi="標楷體"/>
                <w:sz w:val="26"/>
                <w:szCs w:val="26"/>
                <w:u w:val="single"/>
              </w:rPr>
              <w:t xml:space="preserve"> </w:t>
            </w:r>
          </w:p>
          <w:p w:rsidR="00576701" w:rsidRPr="00ED4E26" w:rsidRDefault="00576701" w:rsidP="00595B6A">
            <w:pPr>
              <w:jc w:val="right"/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b/>
                <w:sz w:val="20"/>
              </w:rPr>
              <w:t>(限填</w:t>
            </w:r>
            <w:proofErr w:type="gramStart"/>
            <w:r w:rsidRPr="00ED4E26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ED4E26">
              <w:rPr>
                <w:rFonts w:ascii="標楷體" w:hAnsi="標楷體" w:hint="eastAsia"/>
                <w:b/>
                <w:sz w:val="20"/>
              </w:rPr>
              <w:t>科，非執業技師請勿勾選)</w:t>
            </w:r>
          </w:p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□亞太工程師</w:t>
            </w:r>
            <w:r w:rsidRPr="00ED4E26">
              <w:rPr>
                <w:sz w:val="26"/>
                <w:szCs w:val="26"/>
              </w:rPr>
              <w:t>CPD</w:t>
            </w:r>
          </w:p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□國際工程師</w:t>
            </w:r>
            <w:r w:rsidRPr="00ED4E26">
              <w:rPr>
                <w:sz w:val="26"/>
                <w:szCs w:val="26"/>
              </w:rPr>
              <w:t>CPD</w:t>
            </w:r>
          </w:p>
        </w:tc>
      </w:tr>
      <w:tr w:rsidR="00576701" w:rsidRPr="00303AC1" w:rsidTr="00CE11CF">
        <w:tc>
          <w:tcPr>
            <w:tcW w:w="1951" w:type="dxa"/>
            <w:vAlign w:val="center"/>
          </w:tcPr>
          <w:p w:rsidR="00576701" w:rsidRPr="00ED4E26" w:rsidRDefault="00576701" w:rsidP="00CE11CF">
            <w:pPr>
              <w:jc w:val="center"/>
              <w:rPr>
                <w:sz w:val="26"/>
                <w:szCs w:val="26"/>
              </w:rPr>
            </w:pPr>
            <w:r w:rsidRPr="00ED4E26">
              <w:rPr>
                <w:rFonts w:hint="eastAsia"/>
                <w:sz w:val="26"/>
                <w:szCs w:val="26"/>
              </w:rPr>
              <w:t>收據抬頭</w:t>
            </w:r>
          </w:p>
        </w:tc>
        <w:tc>
          <w:tcPr>
            <w:tcW w:w="7851" w:type="dxa"/>
            <w:gridSpan w:val="3"/>
          </w:tcPr>
          <w:p w:rsidR="00576701" w:rsidRPr="00ED4E26" w:rsidRDefault="00576701" w:rsidP="00CE11CF">
            <w:pPr>
              <w:rPr>
                <w:sz w:val="26"/>
                <w:szCs w:val="26"/>
              </w:rPr>
            </w:pP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同服務單位</w:t>
            </w:r>
            <w:r w:rsidRPr="00ED4E26">
              <w:rPr>
                <w:rFonts w:hint="eastAsia"/>
                <w:sz w:val="26"/>
                <w:szCs w:val="26"/>
              </w:rPr>
              <w:t xml:space="preserve"> </w:t>
            </w: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同本人</w:t>
            </w:r>
            <w:r w:rsidRPr="00ED4E26">
              <w:rPr>
                <w:rFonts w:hint="eastAsia"/>
                <w:sz w:val="26"/>
                <w:szCs w:val="26"/>
              </w:rPr>
              <w:t xml:space="preserve"> </w:t>
            </w:r>
            <w:r w:rsidRPr="00ED4E26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ED4E26">
              <w:rPr>
                <w:rFonts w:hint="eastAsia"/>
                <w:sz w:val="26"/>
                <w:szCs w:val="26"/>
              </w:rPr>
              <w:t>其他</w:t>
            </w:r>
            <w:r w:rsidRPr="00ED4E26">
              <w:rPr>
                <w:rFonts w:hint="eastAsia"/>
                <w:sz w:val="26"/>
                <w:szCs w:val="26"/>
              </w:rPr>
              <w:t>_______________________</w:t>
            </w:r>
          </w:p>
        </w:tc>
      </w:tr>
    </w:tbl>
    <w:p w:rsidR="00576701" w:rsidRPr="009E119F" w:rsidRDefault="00576701" w:rsidP="00576701">
      <w:pPr>
        <w:spacing w:beforeLines="30" w:before="108"/>
      </w:pPr>
      <w:r w:rsidRPr="009E119F">
        <w:rPr>
          <w:rFonts w:hint="eastAsia"/>
        </w:rPr>
        <w:t>繳費方式：□信用卡付款授權書</w:t>
      </w:r>
    </w:p>
    <w:p w:rsidR="000F6CE4" w:rsidRDefault="00576701" w:rsidP="006A2DC9">
      <w:pPr>
        <w:ind w:leftChars="490" w:left="1176"/>
      </w:pPr>
      <w:r w:rsidRPr="009E119F">
        <w:rPr>
          <w:rFonts w:hint="eastAsia"/>
        </w:rPr>
        <w:t>□</w:t>
      </w:r>
      <w:r>
        <w:rPr>
          <w:rFonts w:hint="eastAsia"/>
        </w:rPr>
        <w:t>匯款</w:t>
      </w:r>
      <w:r w:rsidR="00355E0F">
        <w:rPr>
          <w:rFonts w:hint="eastAsia"/>
        </w:rPr>
        <w:t>：</w:t>
      </w:r>
      <w:r w:rsidR="000F6CE4">
        <w:rPr>
          <w:rFonts w:hint="eastAsia"/>
        </w:rPr>
        <w:t>台北富邦</w:t>
      </w:r>
      <w:proofErr w:type="gramStart"/>
      <w:r w:rsidR="000F6CE4">
        <w:rPr>
          <w:rFonts w:hint="eastAsia"/>
        </w:rPr>
        <w:t>敦</w:t>
      </w:r>
      <w:proofErr w:type="gramEnd"/>
      <w:r w:rsidR="000F6CE4">
        <w:rPr>
          <w:rFonts w:hint="eastAsia"/>
        </w:rPr>
        <w:t>和分行代碼，</w:t>
      </w:r>
      <w:r w:rsidR="000F6CE4" w:rsidRPr="009E119F">
        <w:rPr>
          <w:rFonts w:hint="eastAsia"/>
        </w:rPr>
        <w:t>帳號：</w:t>
      </w:r>
      <w:r w:rsidR="000F6CE4" w:rsidRPr="009E119F">
        <w:rPr>
          <w:rFonts w:hint="eastAsia"/>
        </w:rPr>
        <w:t>570-102-115091</w:t>
      </w:r>
    </w:p>
    <w:p w:rsidR="00576701" w:rsidRDefault="000F6CE4" w:rsidP="006A2DC9">
      <w:pPr>
        <w:ind w:leftChars="490" w:left="1176"/>
      </w:pPr>
      <w:r>
        <w:rPr>
          <w:rFonts w:hint="eastAsia"/>
        </w:rPr>
        <w:t xml:space="preserve">　</w:t>
      </w:r>
      <w:r w:rsidR="00576701" w:rsidRPr="009E119F">
        <w:rPr>
          <w:rFonts w:hint="eastAsia"/>
        </w:rPr>
        <w:t>戶名：社團中國工程師學會中華台北亞太工程師監督委員會</w:t>
      </w:r>
    </w:p>
    <w:p w:rsidR="00576701" w:rsidRDefault="00576701" w:rsidP="00FF5F22">
      <w:pPr>
        <w:ind w:leftChars="585" w:left="1404"/>
      </w:pPr>
    </w:p>
    <w:p w:rsidR="00576701" w:rsidRDefault="00822DC6" w:rsidP="00576701">
      <w:r>
        <w:pict>
          <v:rect id="_x0000_i1027" style="width:487.3pt;height:1.5pt" o:hralign="center" o:hrstd="t" o:hrnoshade="t" o:hr="t" fillcolor="#03c" stroked="f"/>
        </w:pict>
      </w:r>
    </w:p>
    <w:p w:rsidR="00576701" w:rsidRPr="006B5243" w:rsidRDefault="00576701" w:rsidP="00576701">
      <w:pPr>
        <w:snapToGrid w:val="0"/>
        <w:spacing w:line="320" w:lineRule="exact"/>
        <w:ind w:rightChars="250" w:right="600"/>
        <w:jc w:val="center"/>
        <w:rPr>
          <w:b/>
          <w:sz w:val="30"/>
          <w:szCs w:val="30"/>
          <w:u w:val="single"/>
        </w:rPr>
      </w:pPr>
      <w:r w:rsidRPr="006B5243">
        <w:rPr>
          <w:rFonts w:hAnsi="標楷體" w:hint="eastAsia"/>
          <w:b/>
          <w:sz w:val="30"/>
          <w:szCs w:val="30"/>
          <w:u w:val="single"/>
        </w:rPr>
        <w:t>信用卡付款授權書</w:t>
      </w:r>
    </w:p>
    <w:p w:rsidR="00576701" w:rsidRPr="006B5243" w:rsidRDefault="00576701" w:rsidP="00576701">
      <w:pPr>
        <w:snapToGrid w:val="0"/>
        <w:spacing w:line="480" w:lineRule="exact"/>
        <w:ind w:leftChars="50" w:left="120"/>
        <w:rPr>
          <w:szCs w:val="24"/>
        </w:rPr>
      </w:pPr>
      <w:r w:rsidRPr="006B5243">
        <w:rPr>
          <w:rFonts w:hAnsi="標楷體" w:hint="eastAsia"/>
        </w:rPr>
        <w:t>卡</w:t>
      </w:r>
      <w:r w:rsidRPr="006B5243">
        <w:t xml:space="preserve">   </w:t>
      </w:r>
      <w:r w:rsidRPr="006B5243">
        <w:rPr>
          <w:rFonts w:hAnsi="標楷體" w:hint="eastAsia"/>
        </w:rPr>
        <w:t>別</w:t>
      </w:r>
      <w:r w:rsidRPr="006B5243">
        <w:t xml:space="preserve"> </w:t>
      </w:r>
      <w:r w:rsidRPr="006B5243">
        <w:rPr>
          <w:rFonts w:hAnsi="標楷體" w:hint="eastAsia"/>
        </w:rPr>
        <w:t>：</w:t>
      </w:r>
      <w:r w:rsidRPr="006B5243">
        <w:t xml:space="preserve"> </w:t>
      </w:r>
      <w:r w:rsidRPr="006B5243">
        <w:rPr>
          <w:rFonts w:ascii="Arial" w:hAnsi="標楷體" w:cs="Arial" w:hint="eastAsia"/>
        </w:rPr>
        <w:t>□</w:t>
      </w:r>
      <w:r w:rsidRPr="006B5243">
        <w:t xml:space="preserve"> </w:t>
      </w:r>
      <w:r w:rsidRPr="00E9207F">
        <w:t>VISA</w:t>
      </w:r>
      <w:r w:rsidRPr="006B5243">
        <w:t xml:space="preserve">   </w:t>
      </w:r>
      <w:r w:rsidRPr="006B5243">
        <w:rPr>
          <w:rFonts w:ascii="Arial" w:hAnsi="標楷體" w:cs="Arial" w:hint="eastAsia"/>
        </w:rPr>
        <w:t>□</w:t>
      </w:r>
      <w:r w:rsidRPr="006B5243">
        <w:t xml:space="preserve"> </w:t>
      </w:r>
      <w:r w:rsidRPr="00E9207F">
        <w:t>Master Card</w:t>
      </w:r>
      <w:r w:rsidRPr="006B5243">
        <w:t xml:space="preserve">   </w:t>
      </w:r>
      <w:r w:rsidRPr="006B5243">
        <w:rPr>
          <w:rFonts w:ascii="Arial" w:hAnsi="標楷體" w:cs="Arial" w:hint="eastAsia"/>
        </w:rPr>
        <w:t>□</w:t>
      </w:r>
      <w:r w:rsidRPr="006B5243">
        <w:t xml:space="preserve"> </w:t>
      </w:r>
      <w:r w:rsidRPr="00E9207F">
        <w:t>JCB</w:t>
      </w:r>
      <w:r w:rsidRPr="006B5243">
        <w:rPr>
          <w:rFonts w:hAnsi="標楷體"/>
        </w:rPr>
        <w:t xml:space="preserve">  </w:t>
      </w:r>
      <w:r w:rsidRPr="006B5243">
        <w:rPr>
          <w:rFonts w:hAnsi="標楷體" w:hint="eastAsia"/>
        </w:rPr>
        <w:t>發卡銀行：</w:t>
      </w:r>
      <w:r w:rsidRPr="006B5243">
        <w:rPr>
          <w:u w:val="single"/>
        </w:rPr>
        <w:t xml:space="preserve">                   </w:t>
      </w:r>
    </w:p>
    <w:p w:rsidR="00576701" w:rsidRPr="006B5243" w:rsidRDefault="00576701" w:rsidP="00576701">
      <w:pPr>
        <w:tabs>
          <w:tab w:val="left" w:pos="6512"/>
          <w:tab w:val="left" w:pos="7052"/>
        </w:tabs>
        <w:snapToGrid w:val="0"/>
        <w:spacing w:line="480" w:lineRule="exact"/>
        <w:ind w:leftChars="50" w:left="120"/>
        <w:rPr>
          <w:u w:val="single"/>
        </w:rPr>
      </w:pPr>
      <w:r w:rsidRPr="006B5243">
        <w:rPr>
          <w:rFonts w:hAnsi="標楷體" w:hint="eastAsia"/>
        </w:rPr>
        <w:t>卡</w:t>
      </w:r>
      <w:r w:rsidRPr="006B5243">
        <w:t xml:space="preserve">    </w:t>
      </w:r>
      <w:r w:rsidRPr="006B5243">
        <w:rPr>
          <w:rFonts w:hAnsi="標楷體" w:hint="eastAsia"/>
        </w:rPr>
        <w:t>號：</w:t>
      </w:r>
      <w:r w:rsidRPr="006B5243">
        <w:rPr>
          <w:u w:val="single"/>
        </w:rPr>
        <w:t xml:space="preserve">                                         </w:t>
      </w:r>
      <w:r w:rsidRPr="006B5243">
        <w:t xml:space="preserve">  </w:t>
      </w:r>
      <w:r w:rsidRPr="006B5243">
        <w:rPr>
          <w:rFonts w:hint="eastAsia"/>
        </w:rPr>
        <w:t>末三碼</w:t>
      </w:r>
      <w:r w:rsidRPr="006B5243">
        <w:rPr>
          <w:u w:val="single"/>
        </w:rPr>
        <w:t xml:space="preserve">                </w:t>
      </w:r>
    </w:p>
    <w:p w:rsidR="00576701" w:rsidRPr="006B5243" w:rsidRDefault="00576701" w:rsidP="00576701">
      <w:pPr>
        <w:snapToGrid w:val="0"/>
        <w:spacing w:line="480" w:lineRule="exact"/>
        <w:ind w:leftChars="50" w:left="120"/>
      </w:pPr>
      <w:r w:rsidRPr="006B5243">
        <w:rPr>
          <w:rFonts w:hAnsi="標楷體" w:hint="eastAsia"/>
        </w:rPr>
        <w:t>有效期限：</w:t>
      </w:r>
      <w:r w:rsidRPr="006B5243">
        <w:rPr>
          <w:u w:val="single"/>
        </w:rPr>
        <w:t xml:space="preserve">        </w:t>
      </w:r>
      <w:r w:rsidRPr="006B5243">
        <w:rPr>
          <w:rFonts w:hAnsi="標楷體" w:hint="eastAsia"/>
        </w:rPr>
        <w:t>月</w:t>
      </w:r>
      <w:r w:rsidRPr="006B5243">
        <w:t xml:space="preserve"> </w:t>
      </w:r>
      <w:r w:rsidRPr="006B5243">
        <w:rPr>
          <w:u w:val="single"/>
        </w:rPr>
        <w:t xml:space="preserve">         </w:t>
      </w:r>
      <w:r w:rsidRPr="006B5243">
        <w:rPr>
          <w:rFonts w:hAnsi="標楷體" w:hint="eastAsia"/>
        </w:rPr>
        <w:t>年</w:t>
      </w:r>
      <w:r w:rsidRPr="006B5243">
        <w:t xml:space="preserve">   </w:t>
      </w:r>
      <w:r w:rsidRPr="006B5243">
        <w:rPr>
          <w:rFonts w:hAnsi="標楷體"/>
        </w:rPr>
        <w:t xml:space="preserve"> </w:t>
      </w:r>
      <w:r w:rsidRPr="006B5243">
        <w:rPr>
          <w:rFonts w:hAnsi="標楷體" w:hint="eastAsia"/>
        </w:rPr>
        <w:t>持卡人簽名：</w:t>
      </w:r>
      <w:r w:rsidRPr="009339A4">
        <w:t>_________________________</w:t>
      </w:r>
    </w:p>
    <w:p w:rsidR="009E119F" w:rsidRPr="007F3FCE" w:rsidRDefault="00576701" w:rsidP="00576701">
      <w:pPr>
        <w:snapToGrid w:val="0"/>
        <w:spacing w:line="480" w:lineRule="exact"/>
        <w:ind w:leftChars="50" w:left="120"/>
      </w:pPr>
      <w:r w:rsidRPr="006B5243">
        <w:rPr>
          <w:rFonts w:hAnsi="標楷體" w:hint="eastAsia"/>
        </w:rPr>
        <w:t>付款金額：</w:t>
      </w:r>
      <w:r w:rsidRPr="00E9207F">
        <w:rPr>
          <w:b/>
          <w:bCs/>
        </w:rPr>
        <w:t>NT$</w:t>
      </w:r>
      <w:r w:rsidRPr="006B5243">
        <w:rPr>
          <w:u w:val="single"/>
        </w:rPr>
        <w:t xml:space="preserve">                   </w:t>
      </w:r>
      <w:r w:rsidRPr="006B5243">
        <w:rPr>
          <w:rFonts w:cstheme="minorHAnsi" w:hint="eastAsia"/>
          <w:sz w:val="28"/>
          <w:szCs w:val="28"/>
        </w:rPr>
        <w:t>【個人資料僅作為本次研討會使用】</w:t>
      </w:r>
    </w:p>
    <w:sectPr w:rsidR="009E119F" w:rsidRPr="007F3FCE" w:rsidSect="009D750D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06" w:rsidRDefault="00A71406" w:rsidP="00D4332D">
      <w:r>
        <w:separator/>
      </w:r>
    </w:p>
  </w:endnote>
  <w:endnote w:type="continuationSeparator" w:id="0">
    <w:p w:rsidR="00A71406" w:rsidRDefault="00A71406" w:rsidP="00D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06" w:rsidRDefault="00A71406" w:rsidP="00D4332D">
      <w:r>
        <w:separator/>
      </w:r>
    </w:p>
  </w:footnote>
  <w:footnote w:type="continuationSeparator" w:id="0">
    <w:p w:rsidR="00A71406" w:rsidRDefault="00A71406" w:rsidP="00D4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FB6"/>
    <w:multiLevelType w:val="hybridMultilevel"/>
    <w:tmpl w:val="097C265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71C9C"/>
    <w:multiLevelType w:val="hybridMultilevel"/>
    <w:tmpl w:val="CF1C12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C7E84"/>
    <w:multiLevelType w:val="hybridMultilevel"/>
    <w:tmpl w:val="B5A86090"/>
    <w:lvl w:ilvl="0" w:tplc="FDE62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A281C"/>
    <w:multiLevelType w:val="hybridMultilevel"/>
    <w:tmpl w:val="0978A3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7A11C9"/>
    <w:multiLevelType w:val="hybridMultilevel"/>
    <w:tmpl w:val="C644C73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4331E2"/>
    <w:multiLevelType w:val="hybridMultilevel"/>
    <w:tmpl w:val="4B2673A8"/>
    <w:lvl w:ilvl="0" w:tplc="7A964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E62088"/>
    <w:multiLevelType w:val="hybridMultilevel"/>
    <w:tmpl w:val="3B1AE866"/>
    <w:lvl w:ilvl="0" w:tplc="FDE62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1NjEwNrEwMTcyNzFT0lEKTi0uzszPAymwrAUADM7OYywAAAA="/>
  </w:docVars>
  <w:rsids>
    <w:rsidRoot w:val="00D4332D"/>
    <w:rsid w:val="000332C8"/>
    <w:rsid w:val="00041BD1"/>
    <w:rsid w:val="00071AF1"/>
    <w:rsid w:val="0008312A"/>
    <w:rsid w:val="000B2CD2"/>
    <w:rsid w:val="000E1699"/>
    <w:rsid w:val="000F6CE4"/>
    <w:rsid w:val="00116AA9"/>
    <w:rsid w:val="0013049F"/>
    <w:rsid w:val="00155CD2"/>
    <w:rsid w:val="001802C0"/>
    <w:rsid w:val="00194636"/>
    <w:rsid w:val="001D7F4B"/>
    <w:rsid w:val="001F0BFB"/>
    <w:rsid w:val="0020404F"/>
    <w:rsid w:val="00204D7E"/>
    <w:rsid w:val="002500E5"/>
    <w:rsid w:val="0026542D"/>
    <w:rsid w:val="00270782"/>
    <w:rsid w:val="002908FE"/>
    <w:rsid w:val="002A27A0"/>
    <w:rsid w:val="002B6987"/>
    <w:rsid w:val="002F3F19"/>
    <w:rsid w:val="00303AC1"/>
    <w:rsid w:val="00320A2D"/>
    <w:rsid w:val="00320CC5"/>
    <w:rsid w:val="00355E0F"/>
    <w:rsid w:val="00360F3F"/>
    <w:rsid w:val="00363BD0"/>
    <w:rsid w:val="00367D3C"/>
    <w:rsid w:val="003B2F9F"/>
    <w:rsid w:val="0040576A"/>
    <w:rsid w:val="00414D78"/>
    <w:rsid w:val="00462B2D"/>
    <w:rsid w:val="004906CC"/>
    <w:rsid w:val="004A4C5E"/>
    <w:rsid w:val="004B40B1"/>
    <w:rsid w:val="004C1DA3"/>
    <w:rsid w:val="004F261C"/>
    <w:rsid w:val="00515427"/>
    <w:rsid w:val="0053003C"/>
    <w:rsid w:val="00532247"/>
    <w:rsid w:val="005466B4"/>
    <w:rsid w:val="00576701"/>
    <w:rsid w:val="0059584A"/>
    <w:rsid w:val="00595B6A"/>
    <w:rsid w:val="00600A9C"/>
    <w:rsid w:val="006176C4"/>
    <w:rsid w:val="006276D5"/>
    <w:rsid w:val="0064439C"/>
    <w:rsid w:val="006A2DC9"/>
    <w:rsid w:val="006D0889"/>
    <w:rsid w:val="006E3290"/>
    <w:rsid w:val="006F0CFF"/>
    <w:rsid w:val="00712E89"/>
    <w:rsid w:val="007204FA"/>
    <w:rsid w:val="00782EFC"/>
    <w:rsid w:val="007F3FCE"/>
    <w:rsid w:val="00813AC0"/>
    <w:rsid w:val="00822DC6"/>
    <w:rsid w:val="008328B6"/>
    <w:rsid w:val="008624B3"/>
    <w:rsid w:val="008A62F4"/>
    <w:rsid w:val="008B566A"/>
    <w:rsid w:val="008E5AE3"/>
    <w:rsid w:val="00902ACD"/>
    <w:rsid w:val="009257B1"/>
    <w:rsid w:val="009339A4"/>
    <w:rsid w:val="00985E9A"/>
    <w:rsid w:val="009A2680"/>
    <w:rsid w:val="009A535D"/>
    <w:rsid w:val="009D750D"/>
    <w:rsid w:val="009E119F"/>
    <w:rsid w:val="009F52AD"/>
    <w:rsid w:val="00A364C7"/>
    <w:rsid w:val="00A46DED"/>
    <w:rsid w:val="00A6545B"/>
    <w:rsid w:val="00A71406"/>
    <w:rsid w:val="00A73E2F"/>
    <w:rsid w:val="00A86DD8"/>
    <w:rsid w:val="00A86E6E"/>
    <w:rsid w:val="00A91E85"/>
    <w:rsid w:val="00AA0A30"/>
    <w:rsid w:val="00AA0B6D"/>
    <w:rsid w:val="00AB7964"/>
    <w:rsid w:val="00AC056B"/>
    <w:rsid w:val="00AD1572"/>
    <w:rsid w:val="00B07838"/>
    <w:rsid w:val="00B1058F"/>
    <w:rsid w:val="00B15DD1"/>
    <w:rsid w:val="00B17E47"/>
    <w:rsid w:val="00B26679"/>
    <w:rsid w:val="00B341F0"/>
    <w:rsid w:val="00BD3B4D"/>
    <w:rsid w:val="00BE30B6"/>
    <w:rsid w:val="00BF545A"/>
    <w:rsid w:val="00BF5DC2"/>
    <w:rsid w:val="00C101FE"/>
    <w:rsid w:val="00C31635"/>
    <w:rsid w:val="00C65A4B"/>
    <w:rsid w:val="00CA5C9D"/>
    <w:rsid w:val="00CB0F31"/>
    <w:rsid w:val="00CD1CA9"/>
    <w:rsid w:val="00D4332D"/>
    <w:rsid w:val="00D54BE5"/>
    <w:rsid w:val="00D65670"/>
    <w:rsid w:val="00D933D5"/>
    <w:rsid w:val="00D96B4E"/>
    <w:rsid w:val="00DC5D35"/>
    <w:rsid w:val="00DD6B4C"/>
    <w:rsid w:val="00E66084"/>
    <w:rsid w:val="00EA380E"/>
    <w:rsid w:val="00EA47B2"/>
    <w:rsid w:val="00ED4E26"/>
    <w:rsid w:val="00F072B2"/>
    <w:rsid w:val="00F628C7"/>
    <w:rsid w:val="00F86757"/>
    <w:rsid w:val="00FC4D4F"/>
    <w:rsid w:val="00FF54F0"/>
    <w:rsid w:val="00FF5F22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6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6679"/>
    <w:pPr>
      <w:ind w:leftChars="200" w:left="480"/>
    </w:pPr>
  </w:style>
  <w:style w:type="character" w:styleId="aa">
    <w:name w:val="Hyperlink"/>
    <w:basedOn w:val="a0"/>
    <w:uiPriority w:val="99"/>
    <w:unhideWhenUsed/>
    <w:rsid w:val="00320A2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A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03A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6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6679"/>
    <w:pPr>
      <w:ind w:leftChars="200" w:left="480"/>
    </w:pPr>
  </w:style>
  <w:style w:type="character" w:styleId="aa">
    <w:name w:val="Hyperlink"/>
    <w:basedOn w:val="a0"/>
    <w:uiPriority w:val="99"/>
    <w:unhideWhenUsed/>
    <w:rsid w:val="00320A2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A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03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6556A-AF44-48C1-B5B3-6ACB65EB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986</Characters>
  <Application>Microsoft Office Word</Application>
  <DocSecurity>0</DocSecurity>
  <Lines>8</Lines>
  <Paragraphs>2</Paragraphs>
  <ScaleCrop>false</ScaleCrop>
  <Company>SYNNEX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APEC Engineer</dc:creator>
  <cp:lastModifiedBy>Ellen</cp:lastModifiedBy>
  <cp:revision>10</cp:revision>
  <cp:lastPrinted>2016-09-09T08:01:00Z</cp:lastPrinted>
  <dcterms:created xsi:type="dcterms:W3CDTF">2016-09-09T05:33:00Z</dcterms:created>
  <dcterms:modified xsi:type="dcterms:W3CDTF">2016-09-12T08:44:00Z</dcterms:modified>
</cp:coreProperties>
</file>